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CBA0" w14:textId="1885E99A" w:rsidR="003514C3" w:rsidRDefault="00DF230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31753" wp14:editId="1A168174">
                <wp:simplePos x="0" y="0"/>
                <wp:positionH relativeFrom="margin">
                  <wp:posOffset>7025005</wp:posOffset>
                </wp:positionH>
                <wp:positionV relativeFrom="paragraph">
                  <wp:posOffset>14605</wp:posOffset>
                </wp:positionV>
                <wp:extent cx="1733550" cy="523875"/>
                <wp:effectExtent l="0" t="0" r="0" b="9525"/>
                <wp:wrapNone/>
                <wp:docPr id="115073480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5238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063A7F" w14:textId="5BCA7B93" w:rsidR="00BB3E7F" w:rsidRPr="00BB3E7F" w:rsidRDefault="00BB3E7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B3E7F">
                              <w:rPr>
                                <w:b/>
                                <w:bCs/>
                                <w:color w:val="000000" w:themeColor="text1"/>
                              </w:rPr>
                              <w:t>Thème :</w:t>
                            </w:r>
                            <w:r w:rsidR="0036264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DF2304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Appui des professionnels de santé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3175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553.15pt;margin-top:1.15pt;width:136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" fillcolor="#ffd966 [1943]" stroked="f" strokeweight="1pt">
                <v:textbox>
                  <w:txbxContent>
                    <w:p w14:paraId="69063A7F" w14:textId="5BCA7B93" w:rsidR="00BB3E7F" w:rsidRPr="00BB3E7F" w:rsidRDefault="00BB3E7F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B3E7F">
                        <w:rPr>
                          <w:b/>
                          <w:bCs/>
                          <w:color w:val="000000" w:themeColor="text1"/>
                        </w:rPr>
                        <w:t>Thème :</w:t>
                      </w:r>
                      <w:r w:rsidR="00362641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DF2304">
                        <w:rPr>
                          <w:b/>
                          <w:bCs/>
                          <w:color w:val="000000" w:themeColor="text1"/>
                        </w:rPr>
                        <w:t xml:space="preserve">Appui des professionnels de santé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025A" w:rsidRPr="008B025A">
        <w:rPr>
          <w:noProof/>
        </w:rPr>
        <w:drawing>
          <wp:anchor distT="0" distB="0" distL="114300" distR="114300" simplePos="0" relativeHeight="251661312" behindDoc="0" locked="0" layoutInCell="1" allowOverlap="1" wp14:anchorId="66659382" wp14:editId="548B42A1">
            <wp:simplePos x="0" y="0"/>
            <wp:positionH relativeFrom="column">
              <wp:posOffset>5053330</wp:posOffset>
            </wp:positionH>
            <wp:positionV relativeFrom="paragraph">
              <wp:posOffset>-99695</wp:posOffset>
            </wp:positionV>
            <wp:extent cx="800100" cy="895350"/>
            <wp:effectExtent l="0" t="0" r="0" b="0"/>
            <wp:wrapNone/>
            <wp:docPr id="3411125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11252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3E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0AF3A" wp14:editId="53C85AF2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2057400" cy="542925"/>
                <wp:effectExtent l="0" t="0" r="19050" b="28575"/>
                <wp:wrapNone/>
                <wp:docPr id="2014364164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429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287A6" id="Rectangle : coins arrondis 3" o:spid="_x0000_s1026" style="position:absolute;margin-left:110.8pt;margin-top:-.35pt;width:162pt;height:4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" fillcolor="#ffd966 [1943]" strokecolor="#261c00 [487]" strokeweight="1pt">
                <v:stroke joinstyle="miter"/>
                <w10:wrap anchorx="margin"/>
              </v:roundrect>
            </w:pict>
          </mc:Fallback>
        </mc:AlternateContent>
      </w:r>
      <w:r w:rsidR="002D5B39">
        <w:rPr>
          <w:noProof/>
        </w:rPr>
        <w:drawing>
          <wp:inline distT="0" distB="0" distL="0" distR="0" wp14:anchorId="442D782A" wp14:editId="71C0A3D0">
            <wp:extent cx="1623060" cy="603671"/>
            <wp:effectExtent l="0" t="0" r="0" b="6350"/>
            <wp:docPr id="1" name="Image 1" descr="La Maison des URPS | Médec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Maison des URPS | Médecin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542" cy="612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5B39">
        <w:tab/>
      </w:r>
      <w:r w:rsidR="002D5B39">
        <w:tab/>
      </w:r>
      <w:r w:rsidR="002D5B39">
        <w:rPr>
          <w:noProof/>
        </w:rPr>
        <w:drawing>
          <wp:inline distT="0" distB="0" distL="0" distR="0" wp14:anchorId="0AF40DE3" wp14:editId="291D18E5">
            <wp:extent cx="2209800" cy="629920"/>
            <wp:effectExtent l="0" t="0" r="0" b="0"/>
            <wp:docPr id="49760425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45" cy="65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3EAF">
        <w:tab/>
      </w:r>
      <w:r w:rsidR="00423EAF">
        <w:tab/>
      </w:r>
    </w:p>
    <w:p w14:paraId="36CDA230" w14:textId="77777777" w:rsidR="002D5B39" w:rsidRDefault="002D5B39"/>
    <w:p w14:paraId="0B2DF5CA" w14:textId="486C62FD" w:rsidR="00BB3E7F" w:rsidRDefault="00BB3E7F" w:rsidP="00BB3E7F">
      <w:pPr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Grille d’analyse d’une mission de coordination à l’aide de la Boussole QVT</w:t>
      </w:r>
    </w:p>
    <w:p w14:paraId="04196AC6" w14:textId="77777777" w:rsidR="00BB3E7F" w:rsidRDefault="00BB3E7F" w:rsidP="00BB3E7F">
      <w:pPr>
        <w:jc w:val="center"/>
        <w:rPr>
          <w:color w:val="000000" w:themeColor="text1"/>
          <w:sz w:val="36"/>
          <w:szCs w:val="36"/>
        </w:rPr>
      </w:pPr>
    </w:p>
    <w:tbl>
      <w:tblPr>
        <w:tblStyle w:val="Grilledutableau"/>
        <w:tblW w:w="16302" w:type="dxa"/>
        <w:tblInd w:w="-1139" w:type="dxa"/>
        <w:tblLook w:val="04A0" w:firstRow="1" w:lastRow="0" w:firstColumn="1" w:lastColumn="0" w:noHBand="0" w:noVBand="1"/>
      </w:tblPr>
      <w:tblGrid>
        <w:gridCol w:w="2268"/>
        <w:gridCol w:w="2835"/>
        <w:gridCol w:w="3797"/>
        <w:gridCol w:w="7402"/>
      </w:tblGrid>
      <w:tr w:rsidR="00CD6B71" w14:paraId="76818B5E" w14:textId="77777777" w:rsidTr="005C26C2">
        <w:trPr>
          <w:trHeight w:val="439"/>
        </w:trPr>
        <w:tc>
          <w:tcPr>
            <w:tcW w:w="2268" w:type="dxa"/>
            <w:shd w:val="clear" w:color="auto" w:fill="FFD966" w:themeFill="accent4" w:themeFillTint="99"/>
          </w:tcPr>
          <w:p w14:paraId="31943713" w14:textId="4964A080" w:rsidR="00BB3E7F" w:rsidRPr="00BB3E7F" w:rsidRDefault="00BB3E7F" w:rsidP="00BB3E7F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B3E7F">
              <w:rPr>
                <w:color w:val="000000" w:themeColor="text1"/>
                <w:sz w:val="32"/>
                <w:szCs w:val="32"/>
              </w:rPr>
              <w:t>Axe QVTC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1E119445" w14:textId="1082817F" w:rsidR="00BB3E7F" w:rsidRPr="00BB3E7F" w:rsidRDefault="00BB3E7F" w:rsidP="00BB3E7F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B3E7F">
              <w:rPr>
                <w:color w:val="000000" w:themeColor="text1"/>
                <w:sz w:val="32"/>
                <w:szCs w:val="32"/>
              </w:rPr>
              <w:t>Définition</w:t>
            </w:r>
          </w:p>
        </w:tc>
        <w:tc>
          <w:tcPr>
            <w:tcW w:w="3797" w:type="dxa"/>
            <w:shd w:val="clear" w:color="auto" w:fill="BDD6EE" w:themeFill="accent5" w:themeFillTint="66"/>
          </w:tcPr>
          <w:p w14:paraId="2371CFAB" w14:textId="7AC11B68" w:rsidR="00BB3E7F" w:rsidRPr="00BB3E7F" w:rsidRDefault="00BB3E7F" w:rsidP="00BB3E7F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B3E7F">
              <w:rPr>
                <w:color w:val="000000" w:themeColor="text1"/>
                <w:sz w:val="32"/>
                <w:szCs w:val="32"/>
              </w:rPr>
              <w:t xml:space="preserve">Questions d’analyse </w:t>
            </w:r>
          </w:p>
        </w:tc>
        <w:tc>
          <w:tcPr>
            <w:tcW w:w="7402" w:type="dxa"/>
            <w:shd w:val="clear" w:color="auto" w:fill="F4B083" w:themeFill="accent2" w:themeFillTint="99"/>
          </w:tcPr>
          <w:p w14:paraId="60389A3A" w14:textId="05365808" w:rsidR="00BB3E7F" w:rsidRPr="00BB3E7F" w:rsidRDefault="00BB3E7F" w:rsidP="00BB3E7F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B3E7F">
              <w:rPr>
                <w:color w:val="000000" w:themeColor="text1"/>
                <w:sz w:val="32"/>
                <w:szCs w:val="32"/>
              </w:rPr>
              <w:t xml:space="preserve">Votre analyse </w:t>
            </w:r>
          </w:p>
        </w:tc>
      </w:tr>
      <w:tr w:rsidR="00CD6B71" w:rsidRPr="00CD6B71" w14:paraId="736649A6" w14:textId="77777777" w:rsidTr="00D5117F">
        <w:trPr>
          <w:trHeight w:val="2033"/>
        </w:trPr>
        <w:tc>
          <w:tcPr>
            <w:tcW w:w="2268" w:type="dxa"/>
          </w:tcPr>
          <w:p w14:paraId="756EF234" w14:textId="115E3138" w:rsidR="00423EAF" w:rsidRPr="00CD6B71" w:rsidRDefault="00423EAF" w:rsidP="00F56BEA">
            <w:pPr>
              <w:pStyle w:val="Paragraphedeliste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CD6B71">
              <w:rPr>
                <w:color w:val="000000" w:themeColor="text1"/>
              </w:rPr>
              <w:t xml:space="preserve">Organisation du travail </w:t>
            </w:r>
          </w:p>
        </w:tc>
        <w:tc>
          <w:tcPr>
            <w:tcW w:w="2835" w:type="dxa"/>
          </w:tcPr>
          <w:p w14:paraId="3C4EA74F" w14:textId="2F3837B5" w:rsidR="00423EAF" w:rsidRPr="00CD6B71" w:rsidRDefault="00423EAF" w:rsidP="00D5117F">
            <w:pPr>
              <w:rPr>
                <w:color w:val="000000" w:themeColor="text1"/>
              </w:rPr>
            </w:pPr>
            <w:r w:rsidRPr="00CD6B71">
              <w:rPr>
                <w:color w:val="000000" w:themeColor="text1"/>
              </w:rPr>
              <w:t xml:space="preserve">Manière dont les missions sont </w:t>
            </w:r>
            <w:r w:rsidR="008B025A" w:rsidRPr="00CD6B71">
              <w:rPr>
                <w:color w:val="000000" w:themeColor="text1"/>
              </w:rPr>
              <w:t>structurées, planifiées et reparties entre les acteurs pour assurer la continuité des parcours</w:t>
            </w:r>
            <w:r w:rsidR="00CD6B71">
              <w:rPr>
                <w:color w:val="000000" w:themeColor="text1"/>
              </w:rPr>
              <w:t>.</w:t>
            </w:r>
          </w:p>
        </w:tc>
        <w:tc>
          <w:tcPr>
            <w:tcW w:w="3797" w:type="dxa"/>
          </w:tcPr>
          <w:p w14:paraId="30754343" w14:textId="3991570F" w:rsidR="00CD6B71" w:rsidRPr="00CD6B71" w:rsidRDefault="00CD6B71" w:rsidP="00D5117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 la mission est-elle organisée concrètement ? Qui fait quoi ? Les rôles sont-ils clairs ? Existe-t-il des protocoles ? la planification est-elle anticipée ou réactive ? La charge de travail est-elle adaptée ?</w:t>
            </w:r>
          </w:p>
        </w:tc>
        <w:tc>
          <w:tcPr>
            <w:tcW w:w="7402" w:type="dxa"/>
          </w:tcPr>
          <w:p w14:paraId="1C7E3CAC" w14:textId="77777777" w:rsidR="00F56BEA" w:rsidRDefault="00F56BEA" w:rsidP="00BB3E7F">
            <w:pPr>
              <w:jc w:val="center"/>
              <w:rPr>
                <w:color w:val="000000" w:themeColor="text1"/>
              </w:rPr>
            </w:pPr>
          </w:p>
          <w:p w14:paraId="00433EBF" w14:textId="75320F34" w:rsidR="00CD6B71" w:rsidRDefault="00D5117F" w:rsidP="00BB3E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………………………………………………………………………………………………………………….</w:t>
            </w:r>
          </w:p>
          <w:p w14:paraId="5D8FF368" w14:textId="5B12EE0D" w:rsidR="00423EAF" w:rsidRDefault="00CD6B71" w:rsidP="00BB3E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………………………………………………………………………………………………………………….</w:t>
            </w:r>
          </w:p>
          <w:p w14:paraId="61F311B1" w14:textId="44FAACC2" w:rsidR="00D5117F" w:rsidRPr="00D5117F" w:rsidRDefault="00CD6B71" w:rsidP="00CD6B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</w:t>
            </w:r>
          </w:p>
          <w:p w14:paraId="76A6679E" w14:textId="7CF07288" w:rsidR="00CD6B71" w:rsidRDefault="00CD6B71" w:rsidP="00CD6B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</w:t>
            </w:r>
          </w:p>
          <w:p w14:paraId="410B0968" w14:textId="11762830" w:rsidR="00CD6B71" w:rsidRDefault="00CD6B71" w:rsidP="00CD6B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</w:t>
            </w:r>
          </w:p>
          <w:p w14:paraId="1DA238B5" w14:textId="2A0F845E" w:rsidR="00D5117F" w:rsidRPr="00D5117F" w:rsidRDefault="00CD6B71" w:rsidP="00CD6B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</w:t>
            </w:r>
          </w:p>
        </w:tc>
      </w:tr>
      <w:tr w:rsidR="00CD6B71" w:rsidRPr="00CD6B71" w14:paraId="07BB3E38" w14:textId="77777777" w:rsidTr="00D5117F">
        <w:trPr>
          <w:trHeight w:val="2174"/>
        </w:trPr>
        <w:tc>
          <w:tcPr>
            <w:tcW w:w="2268" w:type="dxa"/>
          </w:tcPr>
          <w:p w14:paraId="239E8735" w14:textId="33363DAE" w:rsidR="00CD6B71" w:rsidRPr="00CD6B71" w:rsidRDefault="00CD6B71" w:rsidP="00F56BEA">
            <w:pPr>
              <w:pStyle w:val="Paragraphedeliste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Relations de travail </w:t>
            </w:r>
          </w:p>
        </w:tc>
        <w:tc>
          <w:tcPr>
            <w:tcW w:w="2835" w:type="dxa"/>
          </w:tcPr>
          <w:p w14:paraId="13B5B427" w14:textId="1894FEA1" w:rsidR="00CD6B71" w:rsidRPr="00CD6B71" w:rsidRDefault="00CD6B71" w:rsidP="00F56B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Qualité des interactions, de </w:t>
            </w:r>
            <w:r w:rsidR="00D5117F">
              <w:rPr>
                <w:color w:val="000000" w:themeColor="text1"/>
              </w:rPr>
              <w:t>la coopération et de la communication entre les acteurs pour assurer la continuité des parcours de soins.</w:t>
            </w:r>
          </w:p>
        </w:tc>
        <w:tc>
          <w:tcPr>
            <w:tcW w:w="3797" w:type="dxa"/>
          </w:tcPr>
          <w:p w14:paraId="3CCD02FA" w14:textId="7FE9D77E" w:rsidR="00CD6B71" w:rsidRDefault="00D5117F" w:rsidP="00D5117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Quels sont les acteurs impliqués ? se connaissent-ils ? les échanges sont-ils réguliers ? Quels outils de communication ? Y-a-t-il des tensions ? L</w:t>
            </w:r>
            <w:r w:rsidR="00F83B41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 xml:space="preserve"> lien ville / hôpital / médico-social fonctionne-t-il ? </w:t>
            </w:r>
          </w:p>
        </w:tc>
        <w:tc>
          <w:tcPr>
            <w:tcW w:w="7402" w:type="dxa"/>
          </w:tcPr>
          <w:p w14:paraId="230AECFB" w14:textId="77777777" w:rsidR="00F56BEA" w:rsidRDefault="00F56BEA" w:rsidP="00D5117F">
            <w:pPr>
              <w:rPr>
                <w:color w:val="000000" w:themeColor="text1"/>
              </w:rPr>
            </w:pPr>
          </w:p>
          <w:p w14:paraId="7B1E139F" w14:textId="4BDE1CFD" w:rsidR="00CD6B71" w:rsidRDefault="00D5117F" w:rsidP="00D5117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………………………………………………………………………………………………………………….</w:t>
            </w:r>
          </w:p>
          <w:p w14:paraId="5249CDB8" w14:textId="3055C98A" w:rsidR="00D5117F" w:rsidRDefault="00D5117F" w:rsidP="00D511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</w:t>
            </w:r>
          </w:p>
          <w:p w14:paraId="7465F68A" w14:textId="77777777" w:rsidR="00D5117F" w:rsidRPr="00CD6B71" w:rsidRDefault="00D5117F" w:rsidP="00D5117F">
            <w:r>
              <w:rPr>
                <w:color w:val="000000" w:themeColor="text1"/>
              </w:rPr>
              <w:t>…………………………………………………………………………………………………………………</w:t>
            </w:r>
          </w:p>
          <w:p w14:paraId="06AFFF27" w14:textId="77777777" w:rsidR="00D5117F" w:rsidRDefault="00D5117F" w:rsidP="00D5117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</w:t>
            </w:r>
          </w:p>
          <w:p w14:paraId="28DC27C1" w14:textId="77777777" w:rsidR="00D5117F" w:rsidRDefault="00D5117F" w:rsidP="00D5117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</w:t>
            </w:r>
          </w:p>
          <w:p w14:paraId="1FF7FD40" w14:textId="20EDCD83" w:rsidR="00D5117F" w:rsidRDefault="00D5117F" w:rsidP="00D511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</w:t>
            </w:r>
          </w:p>
        </w:tc>
      </w:tr>
      <w:tr w:rsidR="00F56BEA" w:rsidRPr="00CD6B71" w14:paraId="08D94EDA" w14:textId="77777777" w:rsidTr="00D5117F">
        <w:trPr>
          <w:trHeight w:val="2174"/>
        </w:trPr>
        <w:tc>
          <w:tcPr>
            <w:tcW w:w="2268" w:type="dxa"/>
          </w:tcPr>
          <w:p w14:paraId="557FB6BC" w14:textId="0726B39B" w:rsidR="00F56BEA" w:rsidRDefault="00F56BEA" w:rsidP="00F56BEA">
            <w:pPr>
              <w:pStyle w:val="Paragraphedeliste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Autonomie et marges de manœuvre </w:t>
            </w:r>
          </w:p>
        </w:tc>
        <w:tc>
          <w:tcPr>
            <w:tcW w:w="2835" w:type="dxa"/>
          </w:tcPr>
          <w:p w14:paraId="1F923E37" w14:textId="732A488C" w:rsidR="00F56BEA" w:rsidRDefault="00F56BEA" w:rsidP="00F56BEA">
            <w:pPr>
              <w:rPr>
                <w:color w:val="000000" w:themeColor="text1"/>
              </w:rPr>
            </w:pPr>
            <w:r>
              <w:t>Capacité du coordinateur et des acteurs à prendre des initiatives, adapter les actions et décider dans leur champ d’intervention.</w:t>
            </w:r>
          </w:p>
        </w:tc>
        <w:tc>
          <w:tcPr>
            <w:tcW w:w="3797" w:type="dxa"/>
          </w:tcPr>
          <w:p w14:paraId="48697762" w14:textId="42272BDA" w:rsidR="00F56BEA" w:rsidRDefault="00F56BEA" w:rsidP="00F56BEA">
            <w:pPr>
              <w:rPr>
                <w:color w:val="000000" w:themeColor="text1"/>
              </w:rPr>
            </w:pPr>
            <w:r>
              <w:t>Le coordinateur peut-il adapter les actions ?</w:t>
            </w:r>
            <w:r>
              <w:br/>
              <w:t>A-t-il une capacité de décision ?</w:t>
            </w:r>
            <w:r>
              <w:br/>
              <w:t>Peut-il innover ?</w:t>
            </w:r>
            <w:r>
              <w:br/>
              <w:t>Y a-t-il des freins organisationnels ?</w:t>
            </w:r>
            <w:r>
              <w:br/>
              <w:t>Peut-il réagir rapidement en cas de problème ?</w:t>
            </w:r>
          </w:p>
        </w:tc>
        <w:tc>
          <w:tcPr>
            <w:tcW w:w="7402" w:type="dxa"/>
          </w:tcPr>
          <w:p w14:paraId="40CCADD1" w14:textId="77777777" w:rsidR="00F56BEA" w:rsidRDefault="00F56BEA" w:rsidP="00F56BEA">
            <w:pPr>
              <w:rPr>
                <w:color w:val="000000" w:themeColor="text1"/>
              </w:rPr>
            </w:pPr>
          </w:p>
          <w:p w14:paraId="59931A76" w14:textId="3382ED0C" w:rsidR="00F56BEA" w:rsidRDefault="00F56BEA" w:rsidP="00F56B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………………………………………………………………………………………………………………….</w:t>
            </w:r>
          </w:p>
          <w:p w14:paraId="7B6B135B" w14:textId="77777777" w:rsidR="00F56BEA" w:rsidRDefault="00F56BEA" w:rsidP="00F56BE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</w:t>
            </w:r>
          </w:p>
          <w:p w14:paraId="55D278E0" w14:textId="77777777" w:rsidR="00F56BEA" w:rsidRPr="00CD6B71" w:rsidRDefault="00F56BEA" w:rsidP="00F56BEA">
            <w:r>
              <w:rPr>
                <w:color w:val="000000" w:themeColor="text1"/>
              </w:rPr>
              <w:t>…………………………………………………………………………………………………………………</w:t>
            </w:r>
          </w:p>
          <w:p w14:paraId="06741C18" w14:textId="77777777" w:rsidR="00F56BEA" w:rsidRDefault="00F56BEA" w:rsidP="00F56B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</w:t>
            </w:r>
          </w:p>
          <w:p w14:paraId="2F667BB8" w14:textId="77777777" w:rsidR="00F56BEA" w:rsidRDefault="00F56BEA" w:rsidP="00F56B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</w:t>
            </w:r>
          </w:p>
          <w:p w14:paraId="1115B54F" w14:textId="09A501C3" w:rsidR="00F56BEA" w:rsidRDefault="00F56BEA" w:rsidP="00F56B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</w:t>
            </w:r>
          </w:p>
        </w:tc>
      </w:tr>
      <w:tr w:rsidR="00F56BEA" w:rsidRPr="00CD6B71" w14:paraId="4E25CE86" w14:textId="77777777" w:rsidTr="00D5117F">
        <w:trPr>
          <w:trHeight w:val="2174"/>
        </w:trPr>
        <w:tc>
          <w:tcPr>
            <w:tcW w:w="2268" w:type="dxa"/>
          </w:tcPr>
          <w:p w14:paraId="7146AC63" w14:textId="200F246C" w:rsidR="00F56BEA" w:rsidRDefault="00F56BEA" w:rsidP="00F56BEA">
            <w:pPr>
              <w:pStyle w:val="Paragraphedeliste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Ressources et moyens</w:t>
            </w:r>
          </w:p>
        </w:tc>
        <w:tc>
          <w:tcPr>
            <w:tcW w:w="2835" w:type="dxa"/>
          </w:tcPr>
          <w:p w14:paraId="3F5036E5" w14:textId="1023EB67" w:rsidR="00F56BEA" w:rsidRDefault="00F56BEA" w:rsidP="00F56BEA">
            <w:r>
              <w:t>Ensemble des moyens humains, techniques, organisationnels et financiers disponibles pour mener les actions.</w:t>
            </w:r>
          </w:p>
        </w:tc>
        <w:tc>
          <w:tcPr>
            <w:tcW w:w="3797" w:type="dxa"/>
          </w:tcPr>
          <w:p w14:paraId="0356BC72" w14:textId="0EFF3029" w:rsidR="00F56BEA" w:rsidRDefault="00F56BEA" w:rsidP="00F56BEA">
            <w:r>
              <w:t>Les ressources humaines sont-elles suffisantes ?</w:t>
            </w:r>
            <w:r>
              <w:br/>
              <w:t>Les partenaires sont-ils mobilisés ?</w:t>
            </w:r>
            <w:r>
              <w:br/>
              <w:t>Les outils sont-ils adaptés ?</w:t>
            </w:r>
            <w:r>
              <w:br/>
              <w:t>Y a-t-il des manques (temps, financement, compétences) ?</w:t>
            </w:r>
            <w:r>
              <w:br/>
              <w:t>Les dispositifs sont-ils connus ?</w:t>
            </w:r>
          </w:p>
        </w:tc>
        <w:tc>
          <w:tcPr>
            <w:tcW w:w="7402" w:type="dxa"/>
          </w:tcPr>
          <w:p w14:paraId="196ED495" w14:textId="77777777" w:rsidR="00F56BEA" w:rsidRDefault="00F56BEA" w:rsidP="00F56BEA">
            <w:pPr>
              <w:rPr>
                <w:color w:val="000000" w:themeColor="text1"/>
              </w:rPr>
            </w:pPr>
          </w:p>
          <w:p w14:paraId="17A0A2C3" w14:textId="07350E36" w:rsidR="00F56BEA" w:rsidRDefault="00F56BEA" w:rsidP="00F56B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………………………………………………………………………………………………………………….</w:t>
            </w:r>
          </w:p>
          <w:p w14:paraId="0890C246" w14:textId="77777777" w:rsidR="00F56BEA" w:rsidRDefault="00F56BEA" w:rsidP="00F56BE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</w:t>
            </w:r>
          </w:p>
          <w:p w14:paraId="3479AA15" w14:textId="77777777" w:rsidR="00F56BEA" w:rsidRPr="00CD6B71" w:rsidRDefault="00F56BEA" w:rsidP="00F56BEA">
            <w:r>
              <w:rPr>
                <w:color w:val="000000" w:themeColor="text1"/>
              </w:rPr>
              <w:t>…………………………………………………………………………………………………………………</w:t>
            </w:r>
          </w:p>
          <w:p w14:paraId="3A7EB960" w14:textId="77777777" w:rsidR="00F56BEA" w:rsidRDefault="00F56BEA" w:rsidP="00F56B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</w:t>
            </w:r>
          </w:p>
          <w:p w14:paraId="2A9A783C" w14:textId="77777777" w:rsidR="00F56BEA" w:rsidRDefault="00F56BEA" w:rsidP="00F56B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</w:t>
            </w:r>
          </w:p>
          <w:p w14:paraId="31881F4E" w14:textId="03035FE8" w:rsidR="00F56BEA" w:rsidRDefault="00F56BEA" w:rsidP="00F56B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</w:t>
            </w:r>
          </w:p>
        </w:tc>
      </w:tr>
      <w:tr w:rsidR="00F56BEA" w:rsidRPr="00CD6B71" w14:paraId="7858B95C" w14:textId="77777777" w:rsidTr="00D5117F">
        <w:trPr>
          <w:trHeight w:val="2174"/>
        </w:trPr>
        <w:tc>
          <w:tcPr>
            <w:tcW w:w="2268" w:type="dxa"/>
          </w:tcPr>
          <w:p w14:paraId="608E1A00" w14:textId="21F31CD5" w:rsidR="00F56BEA" w:rsidRDefault="00F56BEA" w:rsidP="00F56BEA">
            <w:pPr>
              <w:pStyle w:val="Paragraphedeliste"/>
              <w:numPr>
                <w:ilvl w:val="0"/>
                <w:numId w:val="1"/>
              </w:numPr>
            </w:pPr>
            <w:r>
              <w:t>Reconnaissance du travail</w:t>
            </w:r>
          </w:p>
        </w:tc>
        <w:tc>
          <w:tcPr>
            <w:tcW w:w="2835" w:type="dxa"/>
          </w:tcPr>
          <w:p w14:paraId="468855A8" w14:textId="15A71693" w:rsidR="00F56BEA" w:rsidRDefault="00F56BEA" w:rsidP="00F56BEA">
            <w:r>
              <w:t>Valorisation du travail réalisé, visibilité des actions et compréhension du rôle du coordinateur par les acteurs.</w:t>
            </w:r>
          </w:p>
        </w:tc>
        <w:tc>
          <w:tcPr>
            <w:tcW w:w="3797" w:type="dxa"/>
          </w:tcPr>
          <w:p w14:paraId="774AD7D5" w14:textId="0CD616E7" w:rsidR="00F56BEA" w:rsidRDefault="005C26C2" w:rsidP="00F56BEA">
            <w:r>
              <w:t>Le rôle est-il compris ?</w:t>
            </w:r>
            <w:r>
              <w:br/>
              <w:t>Le travail est-il visible ?</w:t>
            </w:r>
            <w:r>
              <w:br/>
              <w:t>Y a-t-il des retours des professionnels/patients ?</w:t>
            </w:r>
            <w:r>
              <w:br/>
              <w:t>Les actions sont-elles valorisées ?</w:t>
            </w:r>
            <w:r>
              <w:br/>
              <w:t>Y a-t-il une reconnaissance institutionnelle ?</w:t>
            </w:r>
          </w:p>
        </w:tc>
        <w:tc>
          <w:tcPr>
            <w:tcW w:w="7402" w:type="dxa"/>
          </w:tcPr>
          <w:p w14:paraId="3715BE90" w14:textId="77777777" w:rsidR="005C26C2" w:rsidRDefault="005C26C2" w:rsidP="005C26C2">
            <w:pPr>
              <w:rPr>
                <w:color w:val="000000" w:themeColor="text1"/>
              </w:rPr>
            </w:pPr>
          </w:p>
          <w:p w14:paraId="717DD015" w14:textId="6D0D6CD9" w:rsidR="005C26C2" w:rsidRDefault="005C26C2" w:rsidP="005C26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………………………………………………………………………………………………………………….</w:t>
            </w:r>
          </w:p>
          <w:p w14:paraId="02A4B6F6" w14:textId="77777777" w:rsidR="005C26C2" w:rsidRDefault="005C26C2" w:rsidP="005C26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</w:t>
            </w:r>
          </w:p>
          <w:p w14:paraId="040B9C44" w14:textId="77777777" w:rsidR="005C26C2" w:rsidRPr="00CD6B71" w:rsidRDefault="005C26C2" w:rsidP="005C26C2">
            <w:r>
              <w:rPr>
                <w:color w:val="000000" w:themeColor="text1"/>
              </w:rPr>
              <w:t>…………………………………………………………………………………………………………………</w:t>
            </w:r>
          </w:p>
          <w:p w14:paraId="4C768637" w14:textId="77777777" w:rsidR="005C26C2" w:rsidRDefault="005C26C2" w:rsidP="005C26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</w:t>
            </w:r>
          </w:p>
          <w:p w14:paraId="7A07CE93" w14:textId="77777777" w:rsidR="005C26C2" w:rsidRDefault="005C26C2" w:rsidP="005C26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</w:t>
            </w:r>
          </w:p>
          <w:p w14:paraId="0D47035D" w14:textId="188CCFD2" w:rsidR="00F56BEA" w:rsidRDefault="005C26C2" w:rsidP="005C26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526A0BA0" w14:textId="77777777" w:rsidR="00BB3E7F" w:rsidRPr="00BB3E7F" w:rsidRDefault="00BB3E7F" w:rsidP="00BB3E7F">
      <w:pPr>
        <w:jc w:val="center"/>
        <w:rPr>
          <w:color w:val="000000" w:themeColor="text1"/>
          <w:sz w:val="36"/>
          <w:szCs w:val="36"/>
        </w:rPr>
      </w:pPr>
    </w:p>
    <w:sectPr w:rsidR="00BB3E7F" w:rsidRPr="00BB3E7F" w:rsidSect="002D5B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25071"/>
    <w:multiLevelType w:val="hybridMultilevel"/>
    <w:tmpl w:val="8BF00396"/>
    <w:lvl w:ilvl="0" w:tplc="ADC4D2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4640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39"/>
    <w:rsid w:val="00210136"/>
    <w:rsid w:val="002D5B39"/>
    <w:rsid w:val="003514C3"/>
    <w:rsid w:val="00362641"/>
    <w:rsid w:val="00423EAF"/>
    <w:rsid w:val="004E2DC8"/>
    <w:rsid w:val="005C26C2"/>
    <w:rsid w:val="00642392"/>
    <w:rsid w:val="008B025A"/>
    <w:rsid w:val="00A30695"/>
    <w:rsid w:val="00BB3E7F"/>
    <w:rsid w:val="00CD6B71"/>
    <w:rsid w:val="00CD6D68"/>
    <w:rsid w:val="00D5117F"/>
    <w:rsid w:val="00DF2304"/>
    <w:rsid w:val="00F31E6A"/>
    <w:rsid w:val="00F56BEA"/>
    <w:rsid w:val="00F8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B58E"/>
  <w15:chartTrackingRefBased/>
  <w15:docId w15:val="{C54D4ED2-B2D1-4F06-91BC-31C8DB40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5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5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5B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5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5B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5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5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5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5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5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5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5B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5B3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5B3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5B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5B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5B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5B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5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5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5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5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5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5B3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5B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5B3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5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5B3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5B39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B3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A024E4583784CB7E9EFAF0E47A4E7" ma:contentTypeVersion="10" ma:contentTypeDescription="Crée un document." ma:contentTypeScope="" ma:versionID="bb99f1e75181a29fa6b4c32e45c8a637">
  <xsd:schema xmlns:xsd="http://www.w3.org/2001/XMLSchema" xmlns:xs="http://www.w3.org/2001/XMLSchema" xmlns:p="http://schemas.microsoft.com/office/2006/metadata/properties" xmlns:ns2="ebaee6f4-1f76-4312-a6d2-f83f5f9681e8" xmlns:ns3="94808443-baf8-4141-a62d-35586e85ac83" targetNamespace="http://schemas.microsoft.com/office/2006/metadata/properties" ma:root="true" ma:fieldsID="64e3235981dbfd7776b7e97dc390b859" ns2:_="" ns3:_="">
    <xsd:import namespace="ebaee6f4-1f76-4312-a6d2-f83f5f9681e8"/>
    <xsd:import namespace="94808443-baf8-4141-a62d-35586e85a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ee6f4-1f76-4312-a6d2-f83f5f968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92c6269-d11f-4174-b4a8-b3b6546e1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08443-baf8-4141-a62d-35586e85ac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679c9e-8c2f-421b-9f31-bd5072006ce9}" ma:internalName="TaxCatchAll" ma:showField="CatchAllData" ma:web="94808443-baf8-4141-a62d-35586e85ac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aee6f4-1f76-4312-a6d2-f83f5f9681e8">
      <Terms xmlns="http://schemas.microsoft.com/office/infopath/2007/PartnerControls"/>
    </lcf76f155ced4ddcb4097134ff3c332f>
    <TaxCatchAll xmlns="94808443-baf8-4141-a62d-35586e85ac83" xsi:nil="true"/>
  </documentManagement>
</p:properties>
</file>

<file path=customXml/itemProps1.xml><?xml version="1.0" encoding="utf-8"?>
<ds:datastoreItem xmlns:ds="http://schemas.openxmlformats.org/officeDocument/2006/customXml" ds:itemID="{B6D015EF-E23A-46EA-B5BF-4E6C698BE563}"/>
</file>

<file path=customXml/itemProps2.xml><?xml version="1.0" encoding="utf-8"?>
<ds:datastoreItem xmlns:ds="http://schemas.openxmlformats.org/officeDocument/2006/customXml" ds:itemID="{D2DA1DC6-A84E-47D5-84C9-BF14366388DC}"/>
</file>

<file path=customXml/itemProps3.xml><?xml version="1.0" encoding="utf-8"?>
<ds:datastoreItem xmlns:ds="http://schemas.openxmlformats.org/officeDocument/2006/customXml" ds:itemID="{65534F4C-050B-4D1F-983F-89E833CFC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POUILLAUDE Emeline</dc:creator>
  <cp:keywords/>
  <dc:description/>
  <cp:lastModifiedBy>POUILLAUDE Emeline</cp:lastModifiedBy>
  <cp:revision>4</cp:revision>
  <dcterms:created xsi:type="dcterms:W3CDTF">2026-03-30T12:29:00Z</dcterms:created>
  <dcterms:modified xsi:type="dcterms:W3CDTF">2026-04-09T17:50:00Z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0x0101003DDA024E4583784CB7E9EFAF0E47A4E7</vt:lpwstr>
  </property>
</Properties>
</file>