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95C" w:rsidRDefault="003A495C" w:rsidP="003A495C">
      <w:bookmarkStart w:id="0" w:name="_GoBack"/>
      <w:bookmarkEnd w:id="0"/>
    </w:p>
    <w:p w:rsidR="003A495C" w:rsidRDefault="003A495C" w:rsidP="003A495C"/>
    <w:p w:rsidR="003A495C" w:rsidRDefault="003A495C" w:rsidP="003A495C"/>
    <w:p w:rsidR="003A495C" w:rsidRDefault="003A495C" w:rsidP="003A495C"/>
    <w:p w:rsidR="003A495C" w:rsidRDefault="003A495C" w:rsidP="003A495C"/>
    <w:p w:rsidR="003A495C" w:rsidRDefault="003A495C" w:rsidP="003A495C"/>
    <w:p w:rsidR="003A495C" w:rsidRDefault="003A495C" w:rsidP="003A495C"/>
    <w:p w:rsidR="003A495C" w:rsidRDefault="003A495C" w:rsidP="003A495C"/>
    <w:p w:rsidR="003A495C" w:rsidRPr="003A495C" w:rsidRDefault="003A495C" w:rsidP="003A495C">
      <w:pPr>
        <w:rPr>
          <w:color w:val="000000" w:themeColor="text1"/>
        </w:rPr>
      </w:pPr>
      <w:r w:rsidRPr="003A495C">
        <w:rPr>
          <w:color w:val="000000" w:themeColor="text1"/>
        </w:rPr>
        <w:t xml:space="preserve">Madame, Monsieur, </w:t>
      </w:r>
    </w:p>
    <w:p w:rsidR="003A495C" w:rsidRPr="003A495C" w:rsidRDefault="003A495C" w:rsidP="003A495C">
      <w:pPr>
        <w:rPr>
          <w:color w:val="000000" w:themeColor="text1"/>
        </w:rPr>
      </w:pPr>
    </w:p>
    <w:p w:rsidR="003A495C" w:rsidRPr="003A495C" w:rsidRDefault="003A495C" w:rsidP="003A495C">
      <w:pPr>
        <w:jc w:val="both"/>
        <w:rPr>
          <w:color w:val="000000" w:themeColor="text1"/>
        </w:rPr>
      </w:pPr>
      <w:r w:rsidRPr="003A495C">
        <w:rPr>
          <w:color w:val="000000" w:themeColor="text1"/>
        </w:rPr>
        <w:t>Votre Maison de Santé Pluriprofessionnelle</w:t>
      </w:r>
      <w:r w:rsidRPr="003A495C">
        <w:rPr>
          <w:color w:val="000000" w:themeColor="text1"/>
        </w:rPr>
        <w:t xml:space="preserve"> se mobilise et vous invite </w:t>
      </w:r>
      <w:proofErr w:type="spellStart"/>
      <w:r w:rsidRPr="003A495C">
        <w:rPr>
          <w:color w:val="000000" w:themeColor="text1"/>
        </w:rPr>
        <w:t>a</w:t>
      </w:r>
      <w:proofErr w:type="spellEnd"/>
      <w:r w:rsidRPr="003A495C">
        <w:rPr>
          <w:color w:val="000000" w:themeColor="text1"/>
        </w:rPr>
        <w:t xml:space="preserve">̀ faire le point sur vos vaccinations. </w:t>
      </w:r>
    </w:p>
    <w:p w:rsidR="003A495C" w:rsidRPr="003A495C" w:rsidRDefault="003A495C" w:rsidP="003A495C">
      <w:pPr>
        <w:jc w:val="both"/>
        <w:rPr>
          <w:color w:val="000000" w:themeColor="text1"/>
        </w:rPr>
      </w:pPr>
    </w:p>
    <w:p w:rsidR="003A495C" w:rsidRPr="003A495C" w:rsidRDefault="003A495C" w:rsidP="003A495C">
      <w:pPr>
        <w:jc w:val="both"/>
        <w:rPr>
          <w:color w:val="000000" w:themeColor="text1"/>
        </w:rPr>
      </w:pPr>
      <w:r w:rsidRPr="003A495C">
        <w:rPr>
          <w:color w:val="000000" w:themeColor="text1"/>
        </w:rPr>
        <w:t xml:space="preserve">La vaccination est l’un des plus grands </w:t>
      </w:r>
      <w:r w:rsidRPr="003A495C">
        <w:rPr>
          <w:color w:val="000000" w:themeColor="text1"/>
        </w:rPr>
        <w:t>succès</w:t>
      </w:r>
      <w:r w:rsidRPr="003A495C">
        <w:rPr>
          <w:color w:val="000000" w:themeColor="text1"/>
        </w:rPr>
        <w:t xml:space="preserve"> en santé publique car elle permet de se </w:t>
      </w:r>
      <w:r w:rsidRPr="003A495C">
        <w:rPr>
          <w:color w:val="000000" w:themeColor="text1"/>
        </w:rPr>
        <w:t>protéger</w:t>
      </w:r>
      <w:r w:rsidRPr="003A495C">
        <w:rPr>
          <w:color w:val="000000" w:themeColor="text1"/>
        </w:rPr>
        <w:t xml:space="preserve"> contre </w:t>
      </w:r>
      <w:r w:rsidRPr="003A495C">
        <w:rPr>
          <w:color w:val="000000" w:themeColor="text1"/>
        </w:rPr>
        <w:t>différents</w:t>
      </w:r>
      <w:r w:rsidRPr="003A495C">
        <w:rPr>
          <w:color w:val="000000" w:themeColor="text1"/>
        </w:rPr>
        <w:t xml:space="preserve"> microbes (virus et </w:t>
      </w:r>
      <w:r w:rsidRPr="003A495C">
        <w:rPr>
          <w:color w:val="000000" w:themeColor="text1"/>
        </w:rPr>
        <w:t>bactéries</w:t>
      </w:r>
      <w:r w:rsidRPr="003A495C">
        <w:rPr>
          <w:color w:val="000000" w:themeColor="text1"/>
        </w:rPr>
        <w:t xml:space="preserve">) à l’origine des maladies infectieuses, mais aussi de </w:t>
      </w:r>
      <w:r w:rsidRPr="003A495C">
        <w:rPr>
          <w:color w:val="000000" w:themeColor="text1"/>
        </w:rPr>
        <w:t>protéger</w:t>
      </w:r>
      <w:r w:rsidRPr="003A495C">
        <w:rPr>
          <w:color w:val="000000" w:themeColor="text1"/>
        </w:rPr>
        <w:t xml:space="preserve"> son entourage et notamment les personnes trop jeunes ou fragiles pour se faire vacciner. </w:t>
      </w:r>
    </w:p>
    <w:p w:rsidR="003A495C" w:rsidRPr="003A495C" w:rsidRDefault="003A495C" w:rsidP="003A495C">
      <w:pPr>
        <w:jc w:val="both"/>
        <w:rPr>
          <w:color w:val="000000" w:themeColor="text1"/>
        </w:rPr>
      </w:pPr>
      <w:r w:rsidRPr="003A495C">
        <w:rPr>
          <w:color w:val="000000" w:themeColor="text1"/>
        </w:rPr>
        <w:t xml:space="preserve">Actuellement, la vaccination est insuffisante chez l’adulte et certaines maladies </w:t>
      </w:r>
      <w:r w:rsidRPr="003A495C">
        <w:rPr>
          <w:color w:val="000000" w:themeColor="text1"/>
        </w:rPr>
        <w:t>réapparaissent</w:t>
      </w:r>
      <w:r w:rsidRPr="003A495C">
        <w:rPr>
          <w:color w:val="000000" w:themeColor="text1"/>
        </w:rPr>
        <w:t xml:space="preserve"> avec des complications et des hospitalisations. Des maladies qui touchent en particulier les personnes </w:t>
      </w:r>
      <w:r w:rsidRPr="003A495C">
        <w:rPr>
          <w:color w:val="000000" w:themeColor="text1"/>
        </w:rPr>
        <w:t>âgées</w:t>
      </w:r>
      <w:r w:rsidRPr="003A495C">
        <w:rPr>
          <w:color w:val="000000" w:themeColor="text1"/>
        </w:rPr>
        <w:t xml:space="preserve"> pourraient </w:t>
      </w:r>
      <w:r w:rsidRPr="003A495C">
        <w:rPr>
          <w:color w:val="000000" w:themeColor="text1"/>
        </w:rPr>
        <w:t>être</w:t>
      </w:r>
      <w:r w:rsidRPr="003A495C">
        <w:rPr>
          <w:color w:val="000000" w:themeColor="text1"/>
        </w:rPr>
        <w:t xml:space="preserve"> </w:t>
      </w:r>
      <w:r w:rsidRPr="003A495C">
        <w:rPr>
          <w:color w:val="000000" w:themeColor="text1"/>
        </w:rPr>
        <w:t>évitées</w:t>
      </w:r>
      <w:r w:rsidRPr="003A495C">
        <w:rPr>
          <w:color w:val="000000" w:themeColor="text1"/>
        </w:rPr>
        <w:t xml:space="preserve"> </w:t>
      </w:r>
      <w:r w:rsidRPr="003A495C">
        <w:rPr>
          <w:color w:val="000000" w:themeColor="text1"/>
        </w:rPr>
        <w:t>grâce</w:t>
      </w:r>
      <w:r w:rsidRPr="003A495C">
        <w:rPr>
          <w:color w:val="000000" w:themeColor="text1"/>
        </w:rPr>
        <w:t xml:space="preserve"> à la vaccination. </w:t>
      </w:r>
    </w:p>
    <w:p w:rsidR="003A495C" w:rsidRPr="003A495C" w:rsidRDefault="003A495C" w:rsidP="003A495C">
      <w:pPr>
        <w:jc w:val="both"/>
        <w:rPr>
          <w:color w:val="000000" w:themeColor="text1"/>
        </w:rPr>
      </w:pPr>
      <w:r w:rsidRPr="003A495C">
        <w:rPr>
          <w:color w:val="000000" w:themeColor="text1"/>
        </w:rPr>
        <w:t xml:space="preserve">Les recommandations vaccinales actuelles du </w:t>
      </w:r>
      <w:r w:rsidRPr="003A495C">
        <w:rPr>
          <w:color w:val="000000" w:themeColor="text1"/>
        </w:rPr>
        <w:t>Ministère</w:t>
      </w:r>
      <w:r w:rsidRPr="003A495C">
        <w:rPr>
          <w:color w:val="000000" w:themeColor="text1"/>
        </w:rPr>
        <w:t xml:space="preserve"> de la Santé sont les suivantes : </w:t>
      </w:r>
    </w:p>
    <w:p w:rsidR="003A495C" w:rsidRPr="003A495C" w:rsidRDefault="003A495C" w:rsidP="003A495C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3A495C">
        <w:rPr>
          <w:color w:val="000000" w:themeColor="text1"/>
        </w:rPr>
        <w:t xml:space="preserve">La vaccination contre la grippe chaque </w:t>
      </w:r>
      <w:r w:rsidRPr="003A495C">
        <w:rPr>
          <w:color w:val="000000" w:themeColor="text1"/>
        </w:rPr>
        <w:t>année</w:t>
      </w:r>
      <w:r w:rsidRPr="003A495C">
        <w:rPr>
          <w:color w:val="000000" w:themeColor="text1"/>
        </w:rPr>
        <w:t xml:space="preserve"> </w:t>
      </w:r>
      <w:r w:rsidRPr="003A495C">
        <w:rPr>
          <w:color w:val="000000" w:themeColor="text1"/>
        </w:rPr>
        <w:t>des</w:t>
      </w:r>
      <w:r w:rsidRPr="003A495C">
        <w:rPr>
          <w:color w:val="000000" w:themeColor="text1"/>
        </w:rPr>
        <w:t xml:space="preserve"> 65 ans </w:t>
      </w:r>
    </w:p>
    <w:p w:rsidR="003A495C" w:rsidRPr="003A495C" w:rsidRDefault="003A495C" w:rsidP="003A495C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3A495C">
        <w:rPr>
          <w:color w:val="000000" w:themeColor="text1"/>
        </w:rPr>
        <w:t xml:space="preserve">Le rappel diphtérie-tétanos-polio ou diphtérie-tétanos-polio-coqueluche tous les 10 ans à 65, 75, 85, 95 ans... </w:t>
      </w:r>
    </w:p>
    <w:p w:rsidR="003A495C" w:rsidRPr="003A495C" w:rsidRDefault="003A495C" w:rsidP="003A495C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3A495C">
        <w:rPr>
          <w:color w:val="000000" w:themeColor="text1"/>
        </w:rPr>
        <w:t xml:space="preserve">La vaccination contre le zona une seule fois de 65 à 74 ans </w:t>
      </w:r>
    </w:p>
    <w:p w:rsidR="003A495C" w:rsidRPr="003A495C" w:rsidRDefault="003A495C" w:rsidP="003A495C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3A495C">
        <w:rPr>
          <w:color w:val="000000" w:themeColor="text1"/>
        </w:rPr>
        <w:t xml:space="preserve">La vaccination contre le pneumocoque pour les personnes </w:t>
      </w:r>
      <w:proofErr w:type="spellStart"/>
      <w:r w:rsidRPr="003A495C">
        <w:rPr>
          <w:color w:val="000000" w:themeColor="text1"/>
        </w:rPr>
        <w:t>a</w:t>
      </w:r>
      <w:proofErr w:type="spellEnd"/>
      <w:r w:rsidRPr="003A495C">
        <w:rPr>
          <w:color w:val="000000" w:themeColor="text1"/>
        </w:rPr>
        <w:t xml:space="preserve">̀ risque : insuffisance </w:t>
      </w:r>
    </w:p>
    <w:p w:rsidR="003A495C" w:rsidRDefault="003A495C" w:rsidP="003A495C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3A495C">
        <w:rPr>
          <w:color w:val="000000" w:themeColor="text1"/>
        </w:rPr>
        <w:t xml:space="preserve">cardiaque, BPCO ou </w:t>
      </w:r>
      <w:r w:rsidRPr="003A495C">
        <w:rPr>
          <w:color w:val="000000" w:themeColor="text1"/>
        </w:rPr>
        <w:t>diabète</w:t>
      </w:r>
      <w:r w:rsidRPr="003A495C">
        <w:rPr>
          <w:color w:val="000000" w:themeColor="text1"/>
        </w:rPr>
        <w:t xml:space="preserve"> non </w:t>
      </w:r>
      <w:r w:rsidRPr="003A495C">
        <w:rPr>
          <w:color w:val="000000" w:themeColor="text1"/>
        </w:rPr>
        <w:t>équilibré</w:t>
      </w:r>
      <w:r w:rsidRPr="003A495C">
        <w:rPr>
          <w:color w:val="000000" w:themeColor="text1"/>
        </w:rPr>
        <w:t xml:space="preserve">́ par le simple </w:t>
      </w:r>
      <w:r w:rsidRPr="003A495C">
        <w:rPr>
          <w:color w:val="000000" w:themeColor="text1"/>
        </w:rPr>
        <w:t>régime</w:t>
      </w:r>
    </w:p>
    <w:p w:rsidR="003A495C" w:rsidRDefault="003A495C" w:rsidP="003A495C">
      <w:pPr>
        <w:jc w:val="both"/>
        <w:rPr>
          <w:color w:val="000000" w:themeColor="text1"/>
        </w:rPr>
      </w:pPr>
    </w:p>
    <w:p w:rsidR="003A495C" w:rsidRPr="003A495C" w:rsidRDefault="003A495C" w:rsidP="003A495C">
      <w:pPr>
        <w:jc w:val="both"/>
        <w:rPr>
          <w:color w:val="000000" w:themeColor="text1"/>
        </w:rPr>
      </w:pPr>
      <w:r w:rsidRPr="003A495C">
        <w:rPr>
          <w:color w:val="000000" w:themeColor="text1"/>
        </w:rPr>
        <w:t xml:space="preserve">Parlez-en </w:t>
      </w:r>
      <w:r w:rsidRPr="003A495C">
        <w:rPr>
          <w:color w:val="000000" w:themeColor="text1"/>
        </w:rPr>
        <w:t>dès</w:t>
      </w:r>
      <w:r w:rsidRPr="003A495C">
        <w:rPr>
          <w:color w:val="000000" w:themeColor="text1"/>
        </w:rPr>
        <w:t xml:space="preserve"> que possible à votre </w:t>
      </w:r>
      <w:r w:rsidRPr="003A495C">
        <w:rPr>
          <w:color w:val="000000" w:themeColor="text1"/>
        </w:rPr>
        <w:t>médecin</w:t>
      </w:r>
      <w:r w:rsidRPr="003A495C">
        <w:rPr>
          <w:color w:val="000000" w:themeColor="text1"/>
        </w:rPr>
        <w:t xml:space="preserve"> traitant ou </w:t>
      </w:r>
      <w:proofErr w:type="spellStart"/>
      <w:r w:rsidRPr="003A495C">
        <w:rPr>
          <w:color w:val="000000" w:themeColor="text1"/>
        </w:rPr>
        <w:t>a</w:t>
      </w:r>
      <w:proofErr w:type="spellEnd"/>
      <w:r w:rsidRPr="003A495C">
        <w:rPr>
          <w:color w:val="000000" w:themeColor="text1"/>
        </w:rPr>
        <w:t xml:space="preserve">̀ un professionnel de santé. </w:t>
      </w:r>
    </w:p>
    <w:p w:rsidR="003A495C" w:rsidRPr="003A495C" w:rsidRDefault="003A495C" w:rsidP="003A495C">
      <w:pPr>
        <w:rPr>
          <w:color w:val="000000" w:themeColor="text1"/>
        </w:rPr>
      </w:pPr>
    </w:p>
    <w:p w:rsidR="003A495C" w:rsidRPr="003A495C" w:rsidRDefault="003A495C" w:rsidP="003A495C">
      <w:pPr>
        <w:rPr>
          <w:color w:val="000000" w:themeColor="text1"/>
        </w:rPr>
      </w:pPr>
      <w:r w:rsidRPr="003A495C">
        <w:rPr>
          <w:color w:val="000000" w:themeColor="text1"/>
        </w:rPr>
        <w:t xml:space="preserve">Je pense à moi et aux autres, je suis vacciné(e) ! </w:t>
      </w:r>
    </w:p>
    <w:p w:rsidR="003A495C" w:rsidRPr="003A495C" w:rsidRDefault="003A495C" w:rsidP="003A495C">
      <w:pPr>
        <w:rPr>
          <w:color w:val="000000" w:themeColor="text1"/>
        </w:rPr>
      </w:pPr>
    </w:p>
    <w:p w:rsidR="003A495C" w:rsidRPr="003A495C" w:rsidRDefault="003A495C" w:rsidP="003A495C">
      <w:pPr>
        <w:rPr>
          <w:i/>
          <w:iCs/>
          <w:color w:val="000000" w:themeColor="text1"/>
        </w:rPr>
      </w:pPr>
    </w:p>
    <w:p w:rsidR="003A495C" w:rsidRDefault="003A495C" w:rsidP="003A495C">
      <w:pPr>
        <w:jc w:val="right"/>
        <w:rPr>
          <w:i/>
          <w:iCs/>
          <w:color w:val="000000" w:themeColor="text1"/>
        </w:rPr>
      </w:pPr>
    </w:p>
    <w:p w:rsidR="003A495C" w:rsidRDefault="003A495C" w:rsidP="003A495C">
      <w:pPr>
        <w:jc w:val="right"/>
        <w:rPr>
          <w:i/>
          <w:iCs/>
          <w:color w:val="000000" w:themeColor="text1"/>
        </w:rPr>
      </w:pPr>
    </w:p>
    <w:p w:rsidR="003A495C" w:rsidRDefault="003A495C" w:rsidP="003A495C">
      <w:pPr>
        <w:jc w:val="right"/>
        <w:rPr>
          <w:i/>
          <w:iCs/>
          <w:color w:val="000000" w:themeColor="text1"/>
        </w:rPr>
      </w:pPr>
    </w:p>
    <w:p w:rsidR="003A495C" w:rsidRDefault="003A495C" w:rsidP="003A495C">
      <w:pPr>
        <w:jc w:val="right"/>
        <w:rPr>
          <w:i/>
          <w:iCs/>
          <w:color w:val="000000" w:themeColor="text1"/>
        </w:rPr>
      </w:pPr>
    </w:p>
    <w:p w:rsidR="003A495C" w:rsidRPr="003A495C" w:rsidRDefault="003A495C" w:rsidP="003A495C">
      <w:pPr>
        <w:jc w:val="right"/>
        <w:rPr>
          <w:color w:val="000000" w:themeColor="text1"/>
        </w:rPr>
      </w:pPr>
      <w:r>
        <w:rPr>
          <w:i/>
          <w:iCs/>
          <w:color w:val="000000" w:themeColor="text1"/>
        </w:rPr>
        <w:t>{</w:t>
      </w:r>
      <w:r w:rsidRPr="003A495C">
        <w:rPr>
          <w:i/>
          <w:iCs/>
          <w:color w:val="000000" w:themeColor="text1"/>
        </w:rPr>
        <w:t>Signature</w:t>
      </w:r>
      <w:r>
        <w:rPr>
          <w:i/>
          <w:iCs/>
          <w:color w:val="000000" w:themeColor="text1"/>
        </w:rPr>
        <w:t>}</w:t>
      </w:r>
      <w:r w:rsidRPr="003A495C">
        <w:rPr>
          <w:noProof/>
        </w:rPr>
        <w:t xml:space="preserve"> </w:t>
      </w:r>
      <w:r w:rsidRPr="003A495C">
        <w:rPr>
          <w:i/>
          <w:iCs/>
          <w:color w:val="000000" w:themeColor="text1"/>
        </w:rPr>
        <w:t xml:space="preserve"> </w:t>
      </w:r>
    </w:p>
    <w:p w:rsidR="0061430B" w:rsidRPr="003A495C" w:rsidRDefault="00D44E42">
      <w:pPr>
        <w:rPr>
          <w:color w:val="000000" w:themeColor="text1"/>
        </w:rPr>
      </w:pPr>
    </w:p>
    <w:sectPr w:rsidR="0061430B" w:rsidRPr="003A495C" w:rsidSect="00A9668E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E42" w:rsidRDefault="00D44E42" w:rsidP="003A495C">
      <w:r>
        <w:separator/>
      </w:r>
    </w:p>
  </w:endnote>
  <w:endnote w:type="continuationSeparator" w:id="0">
    <w:p w:rsidR="00D44E42" w:rsidRDefault="00D44E42" w:rsidP="003A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E42" w:rsidRDefault="00D44E42" w:rsidP="003A495C">
      <w:r>
        <w:separator/>
      </w:r>
    </w:p>
  </w:footnote>
  <w:footnote w:type="continuationSeparator" w:id="0">
    <w:p w:rsidR="00D44E42" w:rsidRDefault="00D44E42" w:rsidP="003A4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95C" w:rsidRDefault="003A495C">
    <w:pPr>
      <w:pStyle w:val="En-tte"/>
    </w:pPr>
    <w:r w:rsidRPr="003A495C">
      <w:drawing>
        <wp:anchor distT="0" distB="0" distL="114300" distR="114300" simplePos="0" relativeHeight="251659264" behindDoc="0" locked="0" layoutInCell="1" allowOverlap="1" wp14:anchorId="631B1E53">
          <wp:simplePos x="0" y="0"/>
          <wp:positionH relativeFrom="margin">
            <wp:posOffset>3785479</wp:posOffset>
          </wp:positionH>
          <wp:positionV relativeFrom="margin">
            <wp:posOffset>-762440</wp:posOffset>
          </wp:positionV>
          <wp:extent cx="1398905" cy="68643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495C">
      <w:rPr>
        <w:i/>
        <w:iCs/>
        <w:color w:val="000000" w:themeColor="text1"/>
      </w:rPr>
      <w:drawing>
        <wp:anchor distT="0" distB="0" distL="114300" distR="114300" simplePos="0" relativeHeight="251658240" behindDoc="0" locked="0" layoutInCell="1" allowOverlap="1" wp14:anchorId="42EC0325">
          <wp:simplePos x="0" y="0"/>
          <wp:positionH relativeFrom="margin">
            <wp:posOffset>5176911</wp:posOffset>
          </wp:positionH>
          <wp:positionV relativeFrom="margin">
            <wp:posOffset>-858129</wp:posOffset>
          </wp:positionV>
          <wp:extent cx="1392555" cy="781685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55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25606"/>
    <w:multiLevelType w:val="multilevel"/>
    <w:tmpl w:val="BDD0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414614D"/>
    <w:multiLevelType w:val="hybridMultilevel"/>
    <w:tmpl w:val="2A16EE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95C"/>
    <w:rsid w:val="001F3909"/>
    <w:rsid w:val="003A495C"/>
    <w:rsid w:val="00466908"/>
    <w:rsid w:val="007D5C98"/>
    <w:rsid w:val="009C1ECF"/>
    <w:rsid w:val="00A9668E"/>
    <w:rsid w:val="00D11190"/>
    <w:rsid w:val="00D44E42"/>
    <w:rsid w:val="00D618DA"/>
    <w:rsid w:val="00DE2982"/>
    <w:rsid w:val="00F1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24459"/>
  <w15:chartTrackingRefBased/>
  <w15:docId w15:val="{726CAA33-5793-F841-AB42-68AE2D3B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495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3A495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A49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495C"/>
  </w:style>
  <w:style w:type="paragraph" w:styleId="Pieddepage">
    <w:name w:val="footer"/>
    <w:basedOn w:val="Normal"/>
    <w:link w:val="PieddepageCar"/>
    <w:uiPriority w:val="99"/>
    <w:unhideWhenUsed/>
    <w:rsid w:val="003A49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A4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9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1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2021-06-15T12:09:00Z</dcterms:created>
  <dcterms:modified xsi:type="dcterms:W3CDTF">2021-06-15T12:29:00Z</dcterms:modified>
</cp:coreProperties>
</file>